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56B68" w14:textId="77777777" w:rsidR="00B72810" w:rsidRDefault="00B72810" w:rsidP="00B72810">
      <w:pPr>
        <w:pStyle w:val="PlainText"/>
      </w:pPr>
      <w:bookmarkStart w:id="0" w:name="_MailOriginal"/>
      <w:r>
        <w:t>Hi Everyone,</w:t>
      </w:r>
    </w:p>
    <w:p w14:paraId="024653B8" w14:textId="77777777" w:rsidR="00B72810" w:rsidRDefault="00B72810" w:rsidP="00B72810">
      <w:pPr>
        <w:pStyle w:val="PlainText"/>
      </w:pPr>
    </w:p>
    <w:p w14:paraId="5F0672A3" w14:textId="77777777" w:rsidR="00B72810" w:rsidRDefault="00B72810" w:rsidP="00B72810">
      <w:pPr>
        <w:pStyle w:val="PlainText"/>
      </w:pPr>
      <w:r>
        <w:t>I wanted to share this information with you all on behalf of Rachel and the IPAC team. Our COVID-19 case counts in Hamilton are not showing significant improvement and we are beginning to prepare for the possibility of a movement to Lockdown/Grey Stage order from the Provincial government (COULD be announced tomorrow).</w:t>
      </w:r>
    </w:p>
    <w:p w14:paraId="1568CB49" w14:textId="77777777" w:rsidR="00B72810" w:rsidRDefault="00B72810" w:rsidP="00B72810">
      <w:pPr>
        <w:pStyle w:val="PlainText"/>
      </w:pPr>
    </w:p>
    <w:p w14:paraId="704B617E" w14:textId="77777777" w:rsidR="00B72810" w:rsidRDefault="00B72810" w:rsidP="00B72810">
      <w:pPr>
        <w:pStyle w:val="PlainText"/>
      </w:pPr>
      <w:r>
        <w:t>With that in mind I've been asked to share these resources with you. Please familiarize yourself with these resources and use them to educate and prepare yourself.  This is meant to help answer questions respecting the restrictions.</w:t>
      </w:r>
    </w:p>
    <w:p w14:paraId="16E824E6" w14:textId="77777777" w:rsidR="00B72810" w:rsidRDefault="00B72810" w:rsidP="00B72810">
      <w:pPr>
        <w:pStyle w:val="PlainText"/>
      </w:pPr>
    </w:p>
    <w:p w14:paraId="62DC446C" w14:textId="77777777" w:rsidR="00B72810" w:rsidRDefault="00B72810" w:rsidP="00B72810">
      <w:pPr>
        <w:pStyle w:val="PlainText"/>
      </w:pPr>
      <w:r>
        <w:t>Below is a useful summary of Lockdown Regs that we received from our Municipal Law Enforcement team.</w:t>
      </w:r>
    </w:p>
    <w:p w14:paraId="3739DE44" w14:textId="77777777" w:rsidR="00B72810" w:rsidRDefault="00B72810" w:rsidP="00B72810">
      <w:pPr>
        <w:pStyle w:val="PlainText"/>
      </w:pPr>
    </w:p>
    <w:p w14:paraId="4210BA48" w14:textId="77777777" w:rsidR="00B72810" w:rsidRDefault="00B72810" w:rsidP="00B72810">
      <w:pPr>
        <w:pStyle w:val="PlainText"/>
      </w:pPr>
      <w:r>
        <w:t xml:space="preserve">Stage 1 </w:t>
      </w:r>
      <w:proofErr w:type="spellStart"/>
      <w:r>
        <w:t>O.Reg</w:t>
      </w:r>
      <w:proofErr w:type="spellEnd"/>
      <w:r>
        <w:t xml:space="preserve"> 82/20</w:t>
      </w:r>
    </w:p>
    <w:p w14:paraId="16C7455C" w14:textId="77777777" w:rsidR="00B72810" w:rsidRDefault="00B72810" w:rsidP="00B72810">
      <w:pPr>
        <w:pStyle w:val="PlainText"/>
      </w:pPr>
      <w:r>
        <w:t>O. Reg. 82/20 sets out the requirements for municipalities in the Lockdown category the closure of places of non-essential businesses. It is divided into 4 Schedules:</w:t>
      </w:r>
    </w:p>
    <w:p w14:paraId="75BC8ECB" w14:textId="77777777" w:rsidR="00B72810" w:rsidRDefault="00B72810" w:rsidP="00B72810">
      <w:pPr>
        <w:pStyle w:val="PlainText"/>
      </w:pPr>
    </w:p>
    <w:p w14:paraId="5DBF00AC" w14:textId="77777777" w:rsidR="00B72810" w:rsidRDefault="00B72810" w:rsidP="00B72810">
      <w:pPr>
        <w:pStyle w:val="PlainText"/>
      </w:pPr>
      <w:r>
        <w:t>Schedule 1: General Rules</w:t>
      </w:r>
    </w:p>
    <w:p w14:paraId="0389BB4D" w14:textId="77777777" w:rsidR="00B72810" w:rsidRDefault="00B72810" w:rsidP="00B72810">
      <w:pPr>
        <w:pStyle w:val="PlainText"/>
      </w:pPr>
    </w:p>
    <w:p w14:paraId="55E33344" w14:textId="77777777" w:rsidR="00B72810" w:rsidRDefault="00B72810" w:rsidP="00B72810">
      <w:pPr>
        <w:pStyle w:val="PlainText"/>
      </w:pPr>
      <w:r>
        <w:t xml:space="preserve">  *   Closures</w:t>
      </w:r>
    </w:p>
    <w:p w14:paraId="08329DAF" w14:textId="77777777" w:rsidR="00B72810" w:rsidRDefault="00B72810" w:rsidP="00B72810">
      <w:pPr>
        <w:pStyle w:val="PlainText"/>
      </w:pPr>
      <w:r>
        <w:t xml:space="preserve">  *   General Compliance</w:t>
      </w:r>
    </w:p>
    <w:p w14:paraId="18D7FE38" w14:textId="77777777" w:rsidR="00B72810" w:rsidRDefault="00B72810" w:rsidP="00B72810">
      <w:pPr>
        <w:pStyle w:val="PlainText"/>
      </w:pPr>
      <w:r>
        <w:t xml:space="preserve">  *   Capacity Limits for Businesses or Facilities</w:t>
      </w:r>
    </w:p>
    <w:p w14:paraId="3140744D" w14:textId="77777777" w:rsidR="00B72810" w:rsidRDefault="00B72810" w:rsidP="00B72810">
      <w:pPr>
        <w:pStyle w:val="PlainText"/>
      </w:pPr>
      <w:r>
        <w:t xml:space="preserve">  *   Physical Distancing and Mask/Face Coverings</w:t>
      </w:r>
    </w:p>
    <w:p w14:paraId="10BA6C2B" w14:textId="77777777" w:rsidR="00B72810" w:rsidRDefault="00B72810" w:rsidP="00B72810">
      <w:pPr>
        <w:pStyle w:val="PlainText"/>
      </w:pPr>
      <w:r>
        <w:t xml:space="preserve">  *   Safety Plans</w:t>
      </w:r>
    </w:p>
    <w:p w14:paraId="5AD457F4" w14:textId="77777777" w:rsidR="00B72810" w:rsidRDefault="00B72810" w:rsidP="00B72810">
      <w:pPr>
        <w:pStyle w:val="PlainText"/>
      </w:pPr>
      <w:r>
        <w:t xml:space="preserve">  *   Short-Term Rentals (not including hotels, motels, lodges, resorts and similar rental accommodation)</w:t>
      </w:r>
    </w:p>
    <w:p w14:paraId="1F3F1D89" w14:textId="77777777" w:rsidR="00B72810" w:rsidRDefault="00B72810" w:rsidP="00B72810">
      <w:pPr>
        <w:pStyle w:val="PlainText"/>
      </w:pPr>
      <w:r>
        <w:t xml:space="preserve">  *   Meeting or Event Space</w:t>
      </w:r>
    </w:p>
    <w:p w14:paraId="535CC7D7" w14:textId="77777777" w:rsidR="00B72810" w:rsidRDefault="00B72810" w:rsidP="00B72810">
      <w:pPr>
        <w:pStyle w:val="PlainText"/>
      </w:pPr>
      <w:r>
        <w:t xml:space="preserve">  *   Sale and Service of Liquor</w:t>
      </w:r>
    </w:p>
    <w:p w14:paraId="296B705A" w14:textId="77777777" w:rsidR="00B72810" w:rsidRDefault="00B72810" w:rsidP="00B72810">
      <w:pPr>
        <w:pStyle w:val="PlainText"/>
      </w:pPr>
      <w:r>
        <w:t xml:space="preserve">  *   Driving Instruction</w:t>
      </w:r>
    </w:p>
    <w:p w14:paraId="19C20018" w14:textId="77777777" w:rsidR="00B72810" w:rsidRDefault="00B72810" w:rsidP="00B72810">
      <w:pPr>
        <w:pStyle w:val="PlainText"/>
      </w:pPr>
      <w:r>
        <w:t xml:space="preserve">  *   Cleaning Requirements</w:t>
      </w:r>
    </w:p>
    <w:p w14:paraId="428A5290" w14:textId="77777777" w:rsidR="00B72810" w:rsidRDefault="00B72810" w:rsidP="00B72810">
      <w:pPr>
        <w:pStyle w:val="PlainText"/>
      </w:pPr>
    </w:p>
    <w:p w14:paraId="4F8E40D8" w14:textId="77777777" w:rsidR="00B72810" w:rsidRDefault="00B72810" w:rsidP="00B72810">
      <w:pPr>
        <w:pStyle w:val="PlainText"/>
      </w:pPr>
      <w:r>
        <w:t>Schedule 2: Businesses That May Open - Essential (subject to conditions)</w:t>
      </w:r>
    </w:p>
    <w:p w14:paraId="1F5A72D7" w14:textId="77777777" w:rsidR="00B72810" w:rsidRDefault="00B72810" w:rsidP="00B72810">
      <w:pPr>
        <w:pStyle w:val="PlainText"/>
      </w:pPr>
      <w:r>
        <w:t>*       Supply chains</w:t>
      </w:r>
    </w:p>
    <w:p w14:paraId="6BF469CF" w14:textId="77777777" w:rsidR="00B72810" w:rsidRDefault="00B72810" w:rsidP="00B72810">
      <w:pPr>
        <w:pStyle w:val="PlainText"/>
      </w:pPr>
    </w:p>
    <w:p w14:paraId="1A8C23E3" w14:textId="77777777" w:rsidR="00B72810" w:rsidRDefault="00B72810" w:rsidP="00B72810">
      <w:pPr>
        <w:pStyle w:val="PlainText"/>
      </w:pPr>
      <w:r>
        <w:t>*       Essential retail stores limited to 50% person capacity include (physical distancing required):</w:t>
      </w:r>
    </w:p>
    <w:p w14:paraId="0D496E58" w14:textId="77777777" w:rsidR="00B72810" w:rsidRDefault="00B72810" w:rsidP="00B72810">
      <w:pPr>
        <w:pStyle w:val="PlainText"/>
      </w:pPr>
    </w:p>
    <w:p w14:paraId="551AE642" w14:textId="77777777" w:rsidR="00B72810" w:rsidRDefault="00B72810" w:rsidP="00B72810">
      <w:pPr>
        <w:pStyle w:val="PlainText"/>
      </w:pPr>
      <w:r>
        <w:t>o   Supermarkets and grocery stores</w:t>
      </w:r>
    </w:p>
    <w:p w14:paraId="040045FA" w14:textId="77777777" w:rsidR="00B72810" w:rsidRDefault="00B72810" w:rsidP="00B72810">
      <w:pPr>
        <w:pStyle w:val="PlainText"/>
      </w:pPr>
    </w:p>
    <w:p w14:paraId="19892CB0" w14:textId="77777777" w:rsidR="00B72810" w:rsidRDefault="00B72810" w:rsidP="00B72810">
      <w:pPr>
        <w:pStyle w:val="PlainText"/>
      </w:pPr>
      <w:r>
        <w:t>o   pharmacies</w:t>
      </w:r>
    </w:p>
    <w:p w14:paraId="3E841D80" w14:textId="77777777" w:rsidR="00B72810" w:rsidRDefault="00B72810" w:rsidP="00B72810">
      <w:pPr>
        <w:pStyle w:val="PlainText"/>
      </w:pPr>
    </w:p>
    <w:p w14:paraId="6D6C8EDD" w14:textId="77777777" w:rsidR="00B72810" w:rsidRDefault="00B72810" w:rsidP="00B72810">
      <w:pPr>
        <w:pStyle w:val="PlainText"/>
      </w:pPr>
      <w:r>
        <w:t>o   hardware stores</w:t>
      </w:r>
    </w:p>
    <w:p w14:paraId="78B1AC8B" w14:textId="77777777" w:rsidR="00B72810" w:rsidRDefault="00B72810" w:rsidP="00B72810">
      <w:pPr>
        <w:pStyle w:val="PlainText"/>
      </w:pPr>
    </w:p>
    <w:p w14:paraId="53353EDD" w14:textId="77777777" w:rsidR="00B72810" w:rsidRDefault="00B72810" w:rsidP="00B72810">
      <w:pPr>
        <w:pStyle w:val="PlainText"/>
      </w:pPr>
      <w:r>
        <w:t>o   discount and big box retailers selling groceries</w:t>
      </w:r>
    </w:p>
    <w:p w14:paraId="3CB9938E" w14:textId="77777777" w:rsidR="00B72810" w:rsidRDefault="00B72810" w:rsidP="00B72810">
      <w:pPr>
        <w:pStyle w:val="PlainText"/>
      </w:pPr>
    </w:p>
    <w:p w14:paraId="365E7E50" w14:textId="77777777" w:rsidR="00B72810" w:rsidRDefault="00B72810" w:rsidP="00B72810">
      <w:pPr>
        <w:pStyle w:val="PlainText"/>
      </w:pPr>
      <w:r>
        <w:t>o   stores that sell, beer and wine</w:t>
      </w:r>
    </w:p>
    <w:p w14:paraId="622080BA" w14:textId="77777777" w:rsidR="00B72810" w:rsidRDefault="00B72810" w:rsidP="00B72810">
      <w:pPr>
        <w:pStyle w:val="PlainText"/>
      </w:pPr>
    </w:p>
    <w:p w14:paraId="13F74C38" w14:textId="77777777" w:rsidR="00B72810" w:rsidRDefault="00B72810" w:rsidP="00B72810">
      <w:pPr>
        <w:pStyle w:val="PlainText"/>
      </w:pPr>
      <w:r>
        <w:t>o   liquor stores and stores that sell beer, wine and spirits</w:t>
      </w:r>
    </w:p>
    <w:p w14:paraId="1133C25C" w14:textId="77777777" w:rsidR="00B72810" w:rsidRDefault="00B72810" w:rsidP="00B72810">
      <w:pPr>
        <w:pStyle w:val="PlainText"/>
      </w:pPr>
    </w:p>
    <w:p w14:paraId="09B3F7E0" w14:textId="77777777" w:rsidR="00B72810" w:rsidRDefault="00B72810" w:rsidP="00B72810">
      <w:pPr>
        <w:pStyle w:val="PlainText"/>
      </w:pPr>
      <w:r>
        <w:t>o   safety supply stores</w:t>
      </w:r>
    </w:p>
    <w:p w14:paraId="5839058B" w14:textId="77777777" w:rsidR="00B72810" w:rsidRDefault="00B72810" w:rsidP="00B72810">
      <w:pPr>
        <w:pStyle w:val="PlainText"/>
      </w:pPr>
    </w:p>
    <w:p w14:paraId="1E96960A" w14:textId="77777777" w:rsidR="00B72810" w:rsidRDefault="00B72810" w:rsidP="00B72810">
      <w:pPr>
        <w:pStyle w:val="PlainText"/>
      </w:pPr>
      <w:r>
        <w:t>o   convenience stores</w:t>
      </w:r>
    </w:p>
    <w:p w14:paraId="1206D0BB" w14:textId="77777777" w:rsidR="00B72810" w:rsidRDefault="00B72810" w:rsidP="00B72810">
      <w:pPr>
        <w:pStyle w:val="PlainText"/>
      </w:pPr>
      <w:r>
        <w:t>*       Services (i.e. fuel, vehicle repair, veterinary, equipment rentals, domestic)</w:t>
      </w:r>
    </w:p>
    <w:p w14:paraId="2A825A45" w14:textId="77777777" w:rsidR="00B72810" w:rsidRDefault="00B72810" w:rsidP="00B72810">
      <w:pPr>
        <w:pStyle w:val="PlainText"/>
      </w:pPr>
      <w:r>
        <w:t>*       Financial Services</w:t>
      </w:r>
    </w:p>
    <w:p w14:paraId="65CDD5B7" w14:textId="77777777" w:rsidR="00B72810" w:rsidRDefault="00B72810" w:rsidP="00B72810">
      <w:pPr>
        <w:pStyle w:val="PlainText"/>
      </w:pPr>
      <w:r>
        <w:t>*       Telecommunications and IT infrastructure/service providers</w:t>
      </w:r>
    </w:p>
    <w:p w14:paraId="248CC6B7" w14:textId="77777777" w:rsidR="00B72810" w:rsidRDefault="00B72810" w:rsidP="00B72810">
      <w:pPr>
        <w:pStyle w:val="PlainText"/>
      </w:pPr>
      <w:r>
        <w:t>*       Maintenance (repair, property management, security, etc.)</w:t>
      </w:r>
    </w:p>
    <w:p w14:paraId="47B03046" w14:textId="77777777" w:rsidR="00B72810" w:rsidRDefault="00B72810" w:rsidP="00B72810">
      <w:pPr>
        <w:pStyle w:val="PlainText"/>
      </w:pPr>
      <w:r>
        <w:t>*       Transportation Services (sales included)</w:t>
      </w:r>
    </w:p>
    <w:p w14:paraId="4D38C672" w14:textId="77777777" w:rsidR="00B72810" w:rsidRDefault="00B72810" w:rsidP="00B72810">
      <w:pPr>
        <w:pStyle w:val="PlainText"/>
      </w:pPr>
      <w:r>
        <w:t>*       Garden Centres and outdoor markets</w:t>
      </w:r>
    </w:p>
    <w:p w14:paraId="1621D52A" w14:textId="77777777" w:rsidR="00B72810" w:rsidRDefault="00B72810" w:rsidP="00B72810">
      <w:pPr>
        <w:pStyle w:val="PlainText"/>
      </w:pPr>
      <w:r>
        <w:t>*       Construction, Manufacturing, Legal, Health and Social Services</w:t>
      </w:r>
    </w:p>
    <w:p w14:paraId="2AFB6641" w14:textId="77777777" w:rsidR="00B72810" w:rsidRDefault="00B72810" w:rsidP="00B72810">
      <w:pPr>
        <w:pStyle w:val="PlainText"/>
      </w:pPr>
      <w:r>
        <w:t>*       Tourist accommodations, hotels, motels, etc. (STR not included) (pools and gyms must close)</w:t>
      </w:r>
    </w:p>
    <w:p w14:paraId="098E95B9" w14:textId="77777777" w:rsidR="00B72810" w:rsidRDefault="00B72810" w:rsidP="00B72810">
      <w:pPr>
        <w:pStyle w:val="PlainText"/>
      </w:pPr>
    </w:p>
    <w:p w14:paraId="3E127FF9" w14:textId="77777777" w:rsidR="00B72810" w:rsidRDefault="00B72810" w:rsidP="00B72810">
      <w:pPr>
        <w:pStyle w:val="PlainText"/>
      </w:pPr>
      <w:r>
        <w:t>Schedule 3: Places that Must Close - Non-Essential (subject to conditions) include:</w:t>
      </w:r>
    </w:p>
    <w:p w14:paraId="66C43BE9" w14:textId="77777777" w:rsidR="00B72810" w:rsidRDefault="00B72810" w:rsidP="00B72810">
      <w:pPr>
        <w:pStyle w:val="PlainText"/>
      </w:pPr>
    </w:p>
    <w:p w14:paraId="113B4C4A" w14:textId="77777777" w:rsidR="00B72810" w:rsidRDefault="00B72810" w:rsidP="00B72810">
      <w:pPr>
        <w:pStyle w:val="PlainText"/>
      </w:pPr>
      <w:r>
        <w:t>*       All facilities providing indoor recreational programs (except high performance athletes, professional sports).</w:t>
      </w:r>
    </w:p>
    <w:p w14:paraId="2AEA62EA" w14:textId="77777777" w:rsidR="00B72810" w:rsidRDefault="00B72810" w:rsidP="00B72810">
      <w:pPr>
        <w:pStyle w:val="PlainText"/>
      </w:pPr>
    </w:p>
    <w:p w14:paraId="7CE16F0A" w14:textId="77777777" w:rsidR="00B72810" w:rsidRDefault="00B72810" w:rsidP="00B72810">
      <w:pPr>
        <w:pStyle w:val="PlainText"/>
      </w:pPr>
      <w:r>
        <w:t>outdoor recreational are permitted with restrictions</w:t>
      </w:r>
    </w:p>
    <w:p w14:paraId="6F6DD023" w14:textId="77777777" w:rsidR="00B72810" w:rsidRDefault="00B72810" w:rsidP="00B72810">
      <w:pPr>
        <w:pStyle w:val="PlainText"/>
      </w:pPr>
    </w:p>
    <w:p w14:paraId="62D6B225" w14:textId="77777777" w:rsidR="00B72810" w:rsidRDefault="00B72810" w:rsidP="00B72810">
      <w:pPr>
        <w:pStyle w:val="PlainText"/>
      </w:pPr>
      <w:r>
        <w:t>*       All bars and restaurants, except to provide takeout food, drive-through or delivery (no indoor or outdoor dining permitted),</w:t>
      </w:r>
    </w:p>
    <w:p w14:paraId="617D10C7" w14:textId="77777777" w:rsidR="00B72810" w:rsidRDefault="00B72810" w:rsidP="00B72810">
      <w:pPr>
        <w:pStyle w:val="PlainText"/>
      </w:pPr>
    </w:p>
    <w:p w14:paraId="15F98C3F" w14:textId="77777777" w:rsidR="00B72810" w:rsidRDefault="00B72810" w:rsidP="00B72810">
      <w:pPr>
        <w:pStyle w:val="PlainText"/>
      </w:pPr>
      <w:r>
        <w:t>*       Non-essential retail closed except for curbside pick-up or delivery</w:t>
      </w:r>
    </w:p>
    <w:p w14:paraId="2185FA38" w14:textId="77777777" w:rsidR="00B72810" w:rsidRDefault="00B72810" w:rsidP="00B72810">
      <w:pPr>
        <w:pStyle w:val="PlainText"/>
      </w:pPr>
    </w:p>
    <w:p w14:paraId="2BDD0C10" w14:textId="77777777" w:rsidR="00B72810" w:rsidRDefault="00B72810" w:rsidP="00B72810">
      <w:pPr>
        <w:pStyle w:val="PlainText"/>
      </w:pPr>
      <w:r>
        <w:t>*       All personal care services</w:t>
      </w:r>
    </w:p>
    <w:p w14:paraId="5A2493DC" w14:textId="77777777" w:rsidR="00B72810" w:rsidRDefault="00B72810" w:rsidP="00B72810">
      <w:pPr>
        <w:pStyle w:val="PlainText"/>
      </w:pPr>
    </w:p>
    <w:p w14:paraId="484934CA" w14:textId="77777777" w:rsidR="00B72810" w:rsidRDefault="00B72810" w:rsidP="00B72810">
      <w:pPr>
        <w:pStyle w:val="PlainText"/>
      </w:pPr>
      <w:r>
        <w:t>*       All casinos, bingo halls and other gaming establishments</w:t>
      </w:r>
    </w:p>
    <w:p w14:paraId="3B7B095E" w14:textId="77777777" w:rsidR="00B72810" w:rsidRDefault="00B72810" w:rsidP="00B72810">
      <w:pPr>
        <w:pStyle w:val="PlainText"/>
      </w:pPr>
    </w:p>
    <w:p w14:paraId="7A2328C5" w14:textId="77777777" w:rsidR="00B72810" w:rsidRDefault="00B72810" w:rsidP="00B72810">
      <w:pPr>
        <w:pStyle w:val="PlainText"/>
      </w:pPr>
      <w:r>
        <w:t>*       All theatres and concerts offering live performances of music, dance, and other art forms, as well as cinemas that show movies</w:t>
      </w:r>
    </w:p>
    <w:p w14:paraId="31E014AA" w14:textId="77777777" w:rsidR="00B72810" w:rsidRDefault="00B72810" w:rsidP="00B72810">
      <w:pPr>
        <w:pStyle w:val="PlainText"/>
      </w:pPr>
    </w:p>
    <w:p w14:paraId="7C858469" w14:textId="77777777" w:rsidR="00B72810" w:rsidRDefault="00B72810" w:rsidP="00B72810">
      <w:pPr>
        <w:pStyle w:val="PlainText"/>
      </w:pPr>
      <w:r>
        <w:t>*       All public libraries,</w:t>
      </w:r>
    </w:p>
    <w:p w14:paraId="2935BB5D" w14:textId="77777777" w:rsidR="00B72810" w:rsidRDefault="00B72810" w:rsidP="00B72810">
      <w:pPr>
        <w:pStyle w:val="PlainText"/>
      </w:pPr>
    </w:p>
    <w:p w14:paraId="0D61A525" w14:textId="77777777" w:rsidR="00B72810" w:rsidRDefault="00B72810" w:rsidP="00B72810">
      <w:pPr>
        <w:pStyle w:val="PlainText"/>
      </w:pPr>
      <w:r>
        <w:t>*       Post-secondary institutions except for virtual instruction, or in-person instruction for clinical training or the trades</w:t>
      </w:r>
    </w:p>
    <w:p w14:paraId="7609456B" w14:textId="77777777" w:rsidR="00B72810" w:rsidRDefault="00B72810" w:rsidP="00B72810">
      <w:pPr>
        <w:pStyle w:val="PlainText"/>
      </w:pPr>
    </w:p>
    <w:p w14:paraId="5CB916ED" w14:textId="77777777" w:rsidR="00B72810" w:rsidRDefault="00B72810" w:rsidP="00B72810">
      <w:pPr>
        <w:pStyle w:val="PlainText"/>
      </w:pPr>
      <w:r>
        <w:t>Schedule 4: Organized Public Events, Certain Gatherings</w:t>
      </w:r>
    </w:p>
    <w:p w14:paraId="43B16215" w14:textId="77777777" w:rsidR="00B72810" w:rsidRDefault="00B72810" w:rsidP="00B72810">
      <w:pPr>
        <w:pStyle w:val="PlainText"/>
      </w:pPr>
    </w:p>
    <w:p w14:paraId="070C8D42" w14:textId="77777777" w:rsidR="00B72810" w:rsidRDefault="00B72810" w:rsidP="00B72810">
      <w:pPr>
        <w:pStyle w:val="PlainText"/>
      </w:pPr>
      <w:r>
        <w:t>*      organized public event and social gatherings:</w:t>
      </w:r>
    </w:p>
    <w:p w14:paraId="0793D759" w14:textId="77777777" w:rsidR="00B72810" w:rsidRDefault="00B72810" w:rsidP="00B72810">
      <w:pPr>
        <w:pStyle w:val="PlainText"/>
      </w:pPr>
    </w:p>
    <w:p w14:paraId="4DB937EA" w14:textId="77777777" w:rsidR="00B72810" w:rsidRDefault="00B72810" w:rsidP="00B72810">
      <w:pPr>
        <w:pStyle w:val="PlainText"/>
      </w:pPr>
      <w:r>
        <w:t>o      no people indoors, except members of the same household</w:t>
      </w:r>
    </w:p>
    <w:p w14:paraId="55A2E9E4" w14:textId="77777777" w:rsidR="00B72810" w:rsidRDefault="00B72810" w:rsidP="00B72810">
      <w:pPr>
        <w:pStyle w:val="PlainText"/>
      </w:pPr>
    </w:p>
    <w:p w14:paraId="65F3C085" w14:textId="77777777" w:rsidR="00B72810" w:rsidRDefault="00B72810" w:rsidP="00B72810">
      <w:pPr>
        <w:pStyle w:val="PlainText"/>
      </w:pPr>
      <w:r>
        <w:t>o      up to 10 people outdoors (physical distancing required)</w:t>
      </w:r>
    </w:p>
    <w:p w14:paraId="532D8F59" w14:textId="77777777" w:rsidR="00B72810" w:rsidRDefault="00B72810" w:rsidP="00B72810">
      <w:pPr>
        <w:pStyle w:val="PlainText"/>
      </w:pPr>
    </w:p>
    <w:p w14:paraId="15E12BCA" w14:textId="77777777" w:rsidR="00B72810" w:rsidRDefault="00B72810" w:rsidP="00B72810">
      <w:pPr>
        <w:pStyle w:val="PlainText"/>
      </w:pPr>
      <w:r>
        <w:t>o      virtual and drive-in gatherings and events permitted</w:t>
      </w:r>
    </w:p>
    <w:p w14:paraId="7A59B1C8" w14:textId="77777777" w:rsidR="00B72810" w:rsidRDefault="00B72810" w:rsidP="00B72810">
      <w:pPr>
        <w:pStyle w:val="PlainText"/>
      </w:pPr>
    </w:p>
    <w:p w14:paraId="5E0637D8" w14:textId="77777777" w:rsidR="00B72810" w:rsidRDefault="00B72810" w:rsidP="00B72810">
      <w:pPr>
        <w:pStyle w:val="PlainText"/>
      </w:pPr>
      <w:r>
        <w:t>*      wedding, a funeral or a religious service, rite or ceremony,</w:t>
      </w:r>
    </w:p>
    <w:p w14:paraId="2F9952C7" w14:textId="77777777" w:rsidR="00B72810" w:rsidRDefault="00B72810" w:rsidP="00B72810">
      <w:pPr>
        <w:pStyle w:val="PlainText"/>
      </w:pPr>
    </w:p>
    <w:p w14:paraId="2809790E" w14:textId="77777777" w:rsidR="00B72810" w:rsidRDefault="00B72810" w:rsidP="00B72810">
      <w:pPr>
        <w:pStyle w:val="PlainText"/>
      </w:pPr>
      <w:r>
        <w:t>o      up to 10 people indoors or outdoors (physical distancing required)</w:t>
      </w:r>
    </w:p>
    <w:p w14:paraId="0E75E2FC" w14:textId="77777777" w:rsidR="00B72810" w:rsidRDefault="00B72810" w:rsidP="00B72810">
      <w:pPr>
        <w:pStyle w:val="PlainText"/>
      </w:pPr>
    </w:p>
    <w:p w14:paraId="5B91894E" w14:textId="77777777" w:rsidR="00B72810" w:rsidRDefault="00B72810" w:rsidP="00B72810">
      <w:pPr>
        <w:pStyle w:val="PlainText"/>
      </w:pPr>
      <w:r>
        <w:t>o       virtual and drive-in services, rite or ceremony permitted</w:t>
      </w:r>
    </w:p>
    <w:p w14:paraId="794D522B" w14:textId="77777777" w:rsidR="00B72810" w:rsidRDefault="00B72810" w:rsidP="00B72810">
      <w:pPr>
        <w:pStyle w:val="PlainText"/>
      </w:pPr>
    </w:p>
    <w:p w14:paraId="26563DD9" w14:textId="77777777" w:rsidR="00B72810" w:rsidRDefault="00B72810" w:rsidP="00B72810">
      <w:pPr>
        <w:pStyle w:val="PlainText"/>
      </w:pPr>
    </w:p>
    <w:p w14:paraId="558F7BFB" w14:textId="77777777" w:rsidR="00B72810" w:rsidRDefault="00B72810" w:rsidP="00B72810">
      <w:pPr>
        <w:pStyle w:val="PlainText"/>
        <w:rPr>
          <w:color w:val="000000"/>
        </w:rPr>
      </w:pPr>
      <w:r>
        <w:rPr>
          <w:color w:val="000000"/>
        </w:rPr>
        <w:t>Warm regards,</w:t>
      </w:r>
    </w:p>
    <w:p w14:paraId="7C943754" w14:textId="77777777" w:rsidR="00B72810" w:rsidRDefault="00B72810" w:rsidP="00B72810">
      <w:pPr>
        <w:pStyle w:val="PlainText"/>
        <w:rPr>
          <w:color w:val="000000"/>
        </w:rPr>
      </w:pPr>
    </w:p>
    <w:p w14:paraId="5D1B87FA" w14:textId="77777777" w:rsidR="00B72810" w:rsidRDefault="00B72810" w:rsidP="00B72810">
      <w:pPr>
        <w:pStyle w:val="PlainText"/>
        <w:rPr>
          <w:color w:val="000000"/>
        </w:rPr>
      </w:pPr>
      <w:r>
        <w:rPr>
          <w:color w:val="000000"/>
        </w:rPr>
        <w:t>Cristina Geissler</w:t>
      </w:r>
    </w:p>
    <w:p w14:paraId="043C6268" w14:textId="77777777" w:rsidR="00B72810" w:rsidRDefault="00B72810" w:rsidP="00B72810">
      <w:pPr>
        <w:pStyle w:val="PlainText"/>
        <w:rPr>
          <w:color w:val="000000"/>
        </w:rPr>
      </w:pPr>
    </w:p>
    <w:p w14:paraId="1B97E86E" w14:textId="77777777" w:rsidR="00B72810" w:rsidRDefault="00B72810" w:rsidP="00B72810">
      <w:pPr>
        <w:pStyle w:val="PlainText"/>
        <w:rPr>
          <w:color w:val="000000"/>
        </w:rPr>
      </w:pPr>
      <w:r>
        <w:rPr>
          <w:color w:val="000000"/>
        </w:rPr>
        <w:t>Executive Director</w:t>
      </w:r>
    </w:p>
    <w:p w14:paraId="2DBC83BA" w14:textId="77777777" w:rsidR="00B72810" w:rsidRDefault="00B72810" w:rsidP="00B72810">
      <w:pPr>
        <w:pStyle w:val="PlainText"/>
        <w:rPr>
          <w:color w:val="000000"/>
        </w:rPr>
      </w:pPr>
      <w:r>
        <w:rPr>
          <w:color w:val="000000"/>
        </w:rPr>
        <w:t>Concession Street BIA</w:t>
      </w:r>
    </w:p>
    <w:p w14:paraId="34164027" w14:textId="77777777" w:rsidR="00B72810" w:rsidRDefault="00B72810" w:rsidP="00B72810">
      <w:pPr>
        <w:pStyle w:val="PlainText"/>
      </w:pPr>
    </w:p>
    <w:bookmarkEnd w:id="0"/>
    <w:p w14:paraId="54A7D9E1" w14:textId="77777777" w:rsidR="00B72810" w:rsidRDefault="00B72810" w:rsidP="00B72810">
      <w:pPr>
        <w:pStyle w:val="PlainText"/>
      </w:pPr>
    </w:p>
    <w:p w14:paraId="230E8BC3"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10"/>
    <w:rsid w:val="00565655"/>
    <w:rsid w:val="006010C5"/>
    <w:rsid w:val="00A633F5"/>
    <w:rsid w:val="00B72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B0EC"/>
  <w15:chartTrackingRefBased/>
  <w15:docId w15:val="{8DEFFCFA-A56F-4DE6-9CD9-170AEC69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2810"/>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B72810"/>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2020-12-03T18:44:00Z</dcterms:created>
  <dcterms:modified xsi:type="dcterms:W3CDTF">2020-12-03T18:45:00Z</dcterms:modified>
</cp:coreProperties>
</file>